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9389A" w14:textId="77777777" w:rsidR="00EA01A5" w:rsidRPr="00CE7BA4" w:rsidRDefault="00EA01A5" w:rsidP="009D28C6">
      <w:pPr>
        <w:spacing w:before="100" w:beforeAutospacing="1" w:line="240" w:lineRule="auto"/>
        <w:rPr>
          <w:rFonts w:ascii="Georgia" w:hAnsi="Georgia" w:cstheme="minorHAnsi"/>
          <w:sz w:val="24"/>
          <w:szCs w:val="24"/>
        </w:rPr>
      </w:pPr>
      <w:bookmarkStart w:id="0" w:name="_GoBack"/>
      <w:bookmarkEnd w:id="0"/>
    </w:p>
    <w:p w14:paraId="42BD9D30" w14:textId="763F97C0" w:rsidR="009D28C6" w:rsidRPr="00CE7BA4" w:rsidRDefault="009D28C6" w:rsidP="009D28C6">
      <w:pPr>
        <w:spacing w:before="100" w:beforeAutospacing="1" w:line="240" w:lineRule="auto"/>
        <w:rPr>
          <w:rFonts w:ascii="Georgia" w:hAnsi="Georgia" w:cstheme="minorHAnsi"/>
          <w:sz w:val="24"/>
          <w:szCs w:val="24"/>
        </w:rPr>
      </w:pPr>
      <w:r w:rsidRPr="00CE7BA4">
        <w:rPr>
          <w:rFonts w:ascii="Georgia" w:hAnsi="Georgia" w:cstheme="minorHAnsi"/>
          <w:sz w:val="24"/>
          <w:szCs w:val="24"/>
        </w:rPr>
        <w:t>March 1</w:t>
      </w:r>
      <w:r w:rsidR="00CE0A3B" w:rsidRPr="00CE7BA4">
        <w:rPr>
          <w:rFonts w:ascii="Georgia" w:hAnsi="Georgia" w:cstheme="minorHAnsi"/>
          <w:sz w:val="24"/>
          <w:szCs w:val="24"/>
        </w:rPr>
        <w:t>9</w:t>
      </w:r>
      <w:r w:rsidRPr="00CE7BA4">
        <w:rPr>
          <w:rFonts w:ascii="Georgia" w:hAnsi="Georgia" w:cstheme="minorHAnsi"/>
          <w:sz w:val="24"/>
          <w:szCs w:val="24"/>
        </w:rPr>
        <w:t>, 2020</w:t>
      </w:r>
    </w:p>
    <w:p w14:paraId="7F4420B6" w14:textId="77777777" w:rsidR="009D28C6" w:rsidRPr="00CE7BA4" w:rsidRDefault="009D28C6" w:rsidP="009D28C6">
      <w:pPr>
        <w:spacing w:after="0" w:line="240" w:lineRule="auto"/>
        <w:rPr>
          <w:rFonts w:ascii="Georgia" w:hAnsi="Georgia" w:cstheme="minorHAnsi"/>
          <w:sz w:val="24"/>
          <w:szCs w:val="24"/>
        </w:rPr>
      </w:pPr>
    </w:p>
    <w:p w14:paraId="0AE28D79" w14:textId="53D0074D"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Speaker Nancy Pelosi</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Minority Leader Kevin McCarthy</w:t>
      </w:r>
    </w:p>
    <w:p w14:paraId="305A1AB9" w14:textId="77777777"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House of Representatives</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House of Representatives</w:t>
      </w:r>
    </w:p>
    <w:p w14:paraId="0BBFF4CA" w14:textId="77777777"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H-232, the Capitol</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H-222, the Capitol</w:t>
      </w:r>
    </w:p>
    <w:p w14:paraId="5E1EAB18" w14:textId="4EA72D32"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Washington, DC 20515</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Washington, DC 20515</w:t>
      </w:r>
    </w:p>
    <w:p w14:paraId="59969D05" w14:textId="77777777" w:rsidR="009D28C6" w:rsidRPr="00CE7BA4" w:rsidRDefault="009D28C6" w:rsidP="009D28C6">
      <w:pPr>
        <w:spacing w:after="0" w:line="240" w:lineRule="auto"/>
        <w:ind w:right="-180"/>
        <w:rPr>
          <w:rFonts w:ascii="Georgia" w:eastAsia="Cambria" w:hAnsi="Georgia" w:cstheme="minorHAnsi"/>
          <w:sz w:val="24"/>
          <w:szCs w:val="24"/>
        </w:rPr>
      </w:pPr>
    </w:p>
    <w:p w14:paraId="0212B8D7" w14:textId="77777777"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Majority Leader Mitch McConnell</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Minority Leader Chuck Schumer</w:t>
      </w:r>
    </w:p>
    <w:p w14:paraId="2349B26D" w14:textId="77777777"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U.S. Senate</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U.S. Senate</w:t>
      </w:r>
    </w:p>
    <w:p w14:paraId="5D4EBA6B" w14:textId="77777777"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S-230, the Capitol</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S-221, the Capitol</w:t>
      </w:r>
    </w:p>
    <w:p w14:paraId="30527BE8" w14:textId="7E7DB0B3" w:rsidR="009D28C6" w:rsidRPr="00CE7BA4" w:rsidRDefault="009D28C6" w:rsidP="009D28C6">
      <w:pPr>
        <w:spacing w:after="0" w:line="240" w:lineRule="auto"/>
        <w:ind w:right="-180"/>
        <w:rPr>
          <w:rFonts w:ascii="Georgia" w:eastAsia="Cambria" w:hAnsi="Georgia" w:cstheme="minorHAnsi"/>
          <w:sz w:val="24"/>
          <w:szCs w:val="24"/>
        </w:rPr>
      </w:pPr>
      <w:r w:rsidRPr="00CE7BA4">
        <w:rPr>
          <w:rFonts w:ascii="Georgia" w:eastAsia="Cambria" w:hAnsi="Georgia" w:cstheme="minorHAnsi"/>
          <w:sz w:val="24"/>
          <w:szCs w:val="24"/>
        </w:rPr>
        <w:t>Washington, DC 20510</w:t>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r>
      <w:r w:rsidRPr="00CE7BA4">
        <w:rPr>
          <w:rFonts w:ascii="Georgia" w:eastAsia="Cambria" w:hAnsi="Georgia" w:cstheme="minorHAnsi"/>
          <w:sz w:val="24"/>
          <w:szCs w:val="24"/>
        </w:rPr>
        <w:tab/>
        <w:t>Washington, DC 20510</w:t>
      </w:r>
    </w:p>
    <w:p w14:paraId="67682F5F" w14:textId="77777777" w:rsidR="009D28C6" w:rsidRPr="00CE7BA4" w:rsidRDefault="009D28C6" w:rsidP="009D28C6">
      <w:pPr>
        <w:spacing w:after="0" w:line="240" w:lineRule="auto"/>
        <w:ind w:right="-180"/>
        <w:rPr>
          <w:rFonts w:ascii="Georgia" w:eastAsia="Cambria" w:hAnsi="Georgia" w:cstheme="minorHAnsi"/>
          <w:sz w:val="24"/>
          <w:szCs w:val="24"/>
        </w:rPr>
      </w:pPr>
    </w:p>
    <w:p w14:paraId="3EAB94B5" w14:textId="77777777" w:rsidR="009D28C6" w:rsidRPr="00CE7BA4" w:rsidRDefault="009D28C6" w:rsidP="009D28C6">
      <w:pPr>
        <w:spacing w:after="0" w:line="240" w:lineRule="auto"/>
        <w:ind w:right="-180"/>
        <w:jc w:val="both"/>
        <w:rPr>
          <w:rFonts w:ascii="Georgia" w:eastAsia="Cambria" w:hAnsi="Georgia" w:cstheme="minorHAnsi"/>
          <w:sz w:val="24"/>
          <w:szCs w:val="24"/>
        </w:rPr>
      </w:pPr>
      <w:r w:rsidRPr="00CE7BA4">
        <w:rPr>
          <w:rFonts w:ascii="Georgia" w:eastAsia="Cambria" w:hAnsi="Georgia" w:cstheme="minorHAnsi"/>
          <w:sz w:val="24"/>
          <w:szCs w:val="24"/>
        </w:rPr>
        <w:t>Dear Speaker Pelosi, Leader McCarthy, Leader McConnell and Leader Schumer:</w:t>
      </w:r>
    </w:p>
    <w:p w14:paraId="2DD6A795" w14:textId="3C0F17BD" w:rsidR="004F74B1" w:rsidRPr="00CE7BA4" w:rsidRDefault="00CF770D" w:rsidP="001C1A46">
      <w:pPr>
        <w:spacing w:before="100" w:beforeAutospacing="1" w:line="240" w:lineRule="auto"/>
        <w:jc w:val="both"/>
        <w:rPr>
          <w:rFonts w:ascii="Georgia" w:hAnsi="Georgia" w:cstheme="minorHAnsi"/>
          <w:sz w:val="24"/>
          <w:szCs w:val="24"/>
        </w:rPr>
      </w:pPr>
      <w:r w:rsidRPr="00CE7BA4">
        <w:rPr>
          <w:rFonts w:ascii="Georgia" w:hAnsi="Georgia" w:cstheme="minorHAnsi"/>
          <w:sz w:val="24"/>
          <w:szCs w:val="24"/>
        </w:rPr>
        <w:t xml:space="preserve">The undersigned national associations represent for-profit and non-profit owners, developers, managers, lenders, housing cooperatives and housing agencies involved in the provision of </w:t>
      </w:r>
      <w:r w:rsidR="004F74B1" w:rsidRPr="00CE7BA4">
        <w:rPr>
          <w:rFonts w:ascii="Georgia" w:hAnsi="Georgia" w:cstheme="minorHAnsi"/>
          <w:sz w:val="24"/>
          <w:szCs w:val="24"/>
        </w:rPr>
        <w:t>affordable</w:t>
      </w:r>
      <w:r w:rsidRPr="00CE7BA4">
        <w:rPr>
          <w:rFonts w:ascii="Georgia" w:hAnsi="Georgia" w:cstheme="minorHAnsi"/>
          <w:sz w:val="24"/>
          <w:szCs w:val="24"/>
        </w:rPr>
        <w:t xml:space="preserve"> rental housing</w:t>
      </w:r>
      <w:r w:rsidRPr="00CE7BA4">
        <w:rPr>
          <w:rFonts w:ascii="Georgia" w:hAnsi="Georgia" w:cs="Times New Roman"/>
          <w:sz w:val="24"/>
          <w:szCs w:val="24"/>
        </w:rPr>
        <w:t xml:space="preserve">. </w:t>
      </w:r>
      <w:r w:rsidR="004F74B1" w:rsidRPr="00CE7BA4">
        <w:rPr>
          <w:rFonts w:ascii="Georgia" w:hAnsi="Georgia" w:cstheme="minorHAnsi"/>
          <w:sz w:val="24"/>
          <w:szCs w:val="24"/>
        </w:rPr>
        <w:t xml:space="preserve">We are grateful for the critical, bipartisan work being done by Congress to prepare and provide relief to American families and businesses negatively impacted by the COVID-19 outbreak. </w:t>
      </w:r>
    </w:p>
    <w:p w14:paraId="1EE7D23A" w14:textId="59286D2A" w:rsidR="004F74B1" w:rsidRPr="00CE7BA4" w:rsidRDefault="004F74B1" w:rsidP="001C1A46">
      <w:pPr>
        <w:pStyle w:val="Default"/>
        <w:jc w:val="both"/>
        <w:rPr>
          <w:rFonts w:ascii="Georgia" w:hAnsi="Georgia" w:cs="Georgia"/>
        </w:rPr>
      </w:pPr>
      <w:r w:rsidRPr="00CE7BA4">
        <w:rPr>
          <w:rFonts w:ascii="Georgia" w:hAnsi="Georgia" w:cstheme="minorHAnsi"/>
        </w:rPr>
        <w:t>Our collective members are preparing for potential impacts to their communities, working to address employee and resident concerns and doing all they can to stop the spread of the virus.</w:t>
      </w:r>
      <w:r w:rsidR="00181853" w:rsidRPr="00CE7BA4">
        <w:rPr>
          <w:rFonts w:ascii="Georgia" w:hAnsi="Georgia" w:cstheme="minorHAnsi"/>
        </w:rPr>
        <w:t xml:space="preserve">  The housing industry is on the front lines</w:t>
      </w:r>
      <w:r w:rsidR="00181853" w:rsidRPr="00CE7BA4">
        <w:rPr>
          <w:rFonts w:ascii="Georgia" w:hAnsi="Georgia" w:cs="Georgia"/>
        </w:rPr>
        <w:t xml:space="preserve"> of responding to the COVID-19 outbreak in communities across the nation.</w:t>
      </w:r>
    </w:p>
    <w:p w14:paraId="7A26FBF2" w14:textId="77777777" w:rsidR="008F4E90" w:rsidRPr="00CE7BA4" w:rsidRDefault="008F4E90" w:rsidP="001C1A46">
      <w:pPr>
        <w:spacing w:after="0" w:line="276" w:lineRule="auto"/>
        <w:jc w:val="both"/>
        <w:rPr>
          <w:rFonts w:ascii="Georgia" w:hAnsi="Georgia" w:cstheme="minorHAnsi"/>
          <w:sz w:val="24"/>
          <w:szCs w:val="24"/>
        </w:rPr>
      </w:pPr>
    </w:p>
    <w:p w14:paraId="3985057B" w14:textId="4164839C" w:rsidR="00E519A6" w:rsidRPr="00CE7BA4" w:rsidRDefault="00911499" w:rsidP="001C1A46">
      <w:pPr>
        <w:spacing w:after="0" w:line="276" w:lineRule="auto"/>
        <w:jc w:val="both"/>
        <w:rPr>
          <w:rFonts w:ascii="Georgia" w:hAnsi="Georgia" w:cstheme="minorHAnsi"/>
          <w:sz w:val="24"/>
          <w:szCs w:val="24"/>
        </w:rPr>
      </w:pPr>
      <w:r w:rsidRPr="00CE7BA4">
        <w:rPr>
          <w:rFonts w:ascii="Georgia" w:hAnsi="Georgia" w:cs="Georgia"/>
          <w:color w:val="000000"/>
          <w:sz w:val="24"/>
          <w:szCs w:val="24"/>
        </w:rPr>
        <w:t>Many Americans may</w:t>
      </w:r>
      <w:r w:rsidR="00371CAA" w:rsidRPr="00CE7BA4">
        <w:rPr>
          <w:rFonts w:ascii="Georgia" w:hAnsi="Georgia" w:cs="Georgia"/>
          <w:color w:val="000000"/>
          <w:sz w:val="24"/>
          <w:szCs w:val="24"/>
        </w:rPr>
        <w:t xml:space="preserve"> </w:t>
      </w:r>
      <w:r w:rsidRPr="00CE7BA4">
        <w:rPr>
          <w:rFonts w:ascii="Georgia" w:hAnsi="Georgia" w:cs="Georgia"/>
          <w:color w:val="000000"/>
          <w:sz w:val="24"/>
          <w:szCs w:val="24"/>
        </w:rPr>
        <w:t xml:space="preserve">face a loss of income as a result of the COVID-19 outbreak, which could impact their ability to </w:t>
      </w:r>
      <w:r w:rsidR="00BF08E0" w:rsidRPr="00CE7BA4">
        <w:rPr>
          <w:rFonts w:ascii="Georgia" w:hAnsi="Georgia" w:cs="Georgia"/>
          <w:color w:val="000000"/>
          <w:sz w:val="24"/>
          <w:szCs w:val="24"/>
        </w:rPr>
        <w:t>pay their rent</w:t>
      </w:r>
      <w:r w:rsidRPr="00CE7BA4">
        <w:rPr>
          <w:rFonts w:ascii="Georgia" w:hAnsi="Georgia" w:cs="Georgia"/>
          <w:color w:val="000000"/>
          <w:sz w:val="24"/>
          <w:szCs w:val="24"/>
        </w:rPr>
        <w:t>.</w:t>
      </w:r>
      <w:r w:rsidR="00371CAA" w:rsidRPr="00CE7BA4">
        <w:rPr>
          <w:rFonts w:ascii="Georgia" w:hAnsi="Georgia" w:cs="Georgia"/>
          <w:color w:val="000000"/>
          <w:sz w:val="24"/>
          <w:szCs w:val="24"/>
        </w:rPr>
        <w:t xml:space="preserve"> </w:t>
      </w:r>
      <w:r w:rsidR="006533C5" w:rsidRPr="00CE7BA4">
        <w:rPr>
          <w:rFonts w:ascii="Georgia" w:hAnsi="Georgia" w:cs="Georgia"/>
          <w:color w:val="000000"/>
          <w:sz w:val="24"/>
          <w:szCs w:val="24"/>
        </w:rPr>
        <w:t xml:space="preserve">We </w:t>
      </w:r>
      <w:r w:rsidRPr="00CE7BA4">
        <w:rPr>
          <w:rFonts w:ascii="Georgia" w:hAnsi="Georgia" w:cs="Georgia"/>
          <w:color w:val="000000"/>
          <w:sz w:val="24"/>
          <w:szCs w:val="24"/>
        </w:rPr>
        <w:t xml:space="preserve">strongly support providing direct federal rental assistance to families and individuals who suffer a loss of income during the </w:t>
      </w:r>
      <w:r w:rsidR="009B18D7" w:rsidRPr="00CE7BA4">
        <w:rPr>
          <w:rFonts w:ascii="Georgia" w:hAnsi="Georgia" w:cs="Georgia"/>
          <w:color w:val="000000"/>
          <w:sz w:val="24"/>
          <w:szCs w:val="24"/>
        </w:rPr>
        <w:t xml:space="preserve">COVID-19 </w:t>
      </w:r>
      <w:r w:rsidRPr="00CE7BA4">
        <w:rPr>
          <w:rFonts w:ascii="Georgia" w:hAnsi="Georgia" w:cs="Georgia"/>
          <w:color w:val="000000"/>
          <w:sz w:val="24"/>
          <w:szCs w:val="24"/>
        </w:rPr>
        <w:t>crisis</w:t>
      </w:r>
      <w:r w:rsidR="006533C5" w:rsidRPr="00CE7BA4">
        <w:rPr>
          <w:rFonts w:ascii="Georgia" w:hAnsi="Georgia" w:cs="Georgia"/>
          <w:color w:val="000000"/>
          <w:sz w:val="24"/>
          <w:szCs w:val="24"/>
        </w:rPr>
        <w:t xml:space="preserve"> and </w:t>
      </w:r>
      <w:r w:rsidR="008F4E90" w:rsidRPr="00CE7BA4">
        <w:rPr>
          <w:rFonts w:ascii="Georgia" w:hAnsi="Georgia" w:cstheme="minorHAnsi"/>
          <w:sz w:val="24"/>
          <w:szCs w:val="24"/>
        </w:rPr>
        <w:t xml:space="preserve">are supportive of efforts to provide emergency assistance aimed at keeping people in their homes as the result of economic losses </w:t>
      </w:r>
      <w:r w:rsidR="009B18D7" w:rsidRPr="00CE7BA4">
        <w:rPr>
          <w:rFonts w:ascii="Georgia" w:hAnsi="Georgia" w:cstheme="minorHAnsi"/>
          <w:sz w:val="24"/>
          <w:szCs w:val="24"/>
        </w:rPr>
        <w:t xml:space="preserve">from </w:t>
      </w:r>
      <w:r w:rsidR="00734E67" w:rsidRPr="00CE7BA4">
        <w:rPr>
          <w:rFonts w:ascii="Georgia" w:hAnsi="Georgia" w:cstheme="minorHAnsi"/>
          <w:sz w:val="24"/>
          <w:szCs w:val="24"/>
        </w:rPr>
        <w:t>C</w:t>
      </w:r>
      <w:r w:rsidR="009B18D7" w:rsidRPr="00CE7BA4">
        <w:rPr>
          <w:rFonts w:ascii="Georgia" w:hAnsi="Georgia" w:cstheme="minorHAnsi"/>
          <w:sz w:val="24"/>
          <w:szCs w:val="24"/>
        </w:rPr>
        <w:t xml:space="preserve">OVID-19 prevention measures </w:t>
      </w:r>
      <w:r w:rsidR="008F4E90" w:rsidRPr="00CE7BA4">
        <w:rPr>
          <w:rFonts w:ascii="Georgia" w:hAnsi="Georgia" w:cstheme="minorHAnsi"/>
          <w:sz w:val="24"/>
          <w:szCs w:val="24"/>
        </w:rPr>
        <w:t>that are out</w:t>
      </w:r>
      <w:r w:rsidR="009B18D7" w:rsidRPr="00CE7BA4">
        <w:rPr>
          <w:rFonts w:ascii="Georgia" w:hAnsi="Georgia" w:cstheme="minorHAnsi"/>
          <w:sz w:val="24"/>
          <w:szCs w:val="24"/>
        </w:rPr>
        <w:t>side</w:t>
      </w:r>
      <w:r w:rsidR="008F4E90" w:rsidRPr="00CE7BA4">
        <w:rPr>
          <w:rFonts w:ascii="Georgia" w:hAnsi="Georgia" w:cstheme="minorHAnsi"/>
          <w:sz w:val="24"/>
          <w:szCs w:val="24"/>
        </w:rPr>
        <w:t xml:space="preserve"> of their control. </w:t>
      </w:r>
      <w:r w:rsidR="00CA2D2B" w:rsidRPr="00CE7BA4">
        <w:rPr>
          <w:rFonts w:ascii="Georgia" w:hAnsi="Georgia"/>
          <w:sz w:val="24"/>
          <w:szCs w:val="24"/>
        </w:rPr>
        <w:t>The ability of rental property owners to satisfy their own financial obligations will most certainly also be impacted. For this reason</w:t>
      </w:r>
      <w:r w:rsidR="004C1F26" w:rsidRPr="00CE7BA4">
        <w:rPr>
          <w:rFonts w:ascii="Georgia" w:hAnsi="Georgia" w:cstheme="minorHAnsi"/>
          <w:sz w:val="24"/>
          <w:szCs w:val="24"/>
        </w:rPr>
        <w:t xml:space="preserve">, </w:t>
      </w:r>
      <w:r w:rsidR="004C1F26" w:rsidRPr="00CE7BA4">
        <w:rPr>
          <w:rFonts w:ascii="Georgia" w:hAnsi="Georgia" w:cs="Georgia"/>
          <w:color w:val="000000"/>
          <w:sz w:val="24"/>
          <w:szCs w:val="24"/>
        </w:rPr>
        <w:t xml:space="preserve">relief should be granted to rental property owners to help ensure the continued viability of their properties.  </w:t>
      </w:r>
    </w:p>
    <w:p w14:paraId="41C52E8A" w14:textId="44973368" w:rsidR="008F4E90" w:rsidRPr="00CE7BA4" w:rsidRDefault="008F4E90" w:rsidP="001C1A46">
      <w:pPr>
        <w:spacing w:after="0" w:line="276" w:lineRule="auto"/>
        <w:jc w:val="both"/>
        <w:rPr>
          <w:rFonts w:ascii="Georgia" w:hAnsi="Georgia" w:cstheme="minorHAnsi"/>
          <w:sz w:val="24"/>
          <w:szCs w:val="24"/>
        </w:rPr>
      </w:pPr>
    </w:p>
    <w:p w14:paraId="779BFD5C" w14:textId="1223CC30" w:rsidR="008F4E90" w:rsidRPr="00CE7BA4" w:rsidRDefault="008F4E90" w:rsidP="001C1A46">
      <w:pPr>
        <w:spacing w:after="0" w:line="276" w:lineRule="auto"/>
        <w:jc w:val="both"/>
        <w:rPr>
          <w:rFonts w:ascii="Georgia" w:hAnsi="Georgia" w:cstheme="minorHAnsi"/>
          <w:sz w:val="24"/>
          <w:szCs w:val="24"/>
        </w:rPr>
      </w:pPr>
      <w:r w:rsidRPr="00CE7BA4">
        <w:rPr>
          <w:rFonts w:ascii="Georgia" w:hAnsi="Georgia" w:cstheme="minorHAnsi"/>
          <w:sz w:val="24"/>
          <w:szCs w:val="24"/>
        </w:rPr>
        <w:t>We request your consideration of the following recommendations:</w:t>
      </w:r>
    </w:p>
    <w:p w14:paraId="17DA20CC" w14:textId="77777777" w:rsidR="00B817D1" w:rsidRPr="00CE7BA4" w:rsidRDefault="00B817D1" w:rsidP="00B817D1">
      <w:pPr>
        <w:spacing w:after="0"/>
        <w:jc w:val="both"/>
        <w:rPr>
          <w:rFonts w:ascii="Georgia" w:hAnsi="Georgia"/>
          <w:b/>
          <w:bCs/>
          <w:sz w:val="24"/>
          <w:szCs w:val="24"/>
        </w:rPr>
      </w:pPr>
    </w:p>
    <w:p w14:paraId="3906922B" w14:textId="3EDCA721" w:rsidR="00BF1388" w:rsidRDefault="00BF1388" w:rsidP="00B817D1">
      <w:pPr>
        <w:spacing w:after="0"/>
        <w:jc w:val="both"/>
        <w:rPr>
          <w:rFonts w:ascii="Georgia" w:hAnsi="Georgia"/>
          <w:b/>
          <w:bCs/>
          <w:sz w:val="24"/>
          <w:szCs w:val="24"/>
        </w:rPr>
      </w:pPr>
      <w:r w:rsidRPr="00CE7BA4">
        <w:rPr>
          <w:rFonts w:ascii="Georgia" w:hAnsi="Georgia"/>
          <w:b/>
          <w:bCs/>
          <w:sz w:val="24"/>
          <w:szCs w:val="24"/>
        </w:rPr>
        <w:t>Emergency Rental Assistance Fund</w:t>
      </w:r>
    </w:p>
    <w:p w14:paraId="3204824B" w14:textId="77777777" w:rsidR="0068130E" w:rsidRPr="00CE7BA4" w:rsidRDefault="0068130E" w:rsidP="00B817D1">
      <w:pPr>
        <w:spacing w:after="0"/>
        <w:jc w:val="both"/>
        <w:rPr>
          <w:rFonts w:ascii="Georgia" w:hAnsi="Georgia"/>
          <w:b/>
          <w:bCs/>
          <w:sz w:val="24"/>
          <w:szCs w:val="24"/>
        </w:rPr>
      </w:pPr>
    </w:p>
    <w:p w14:paraId="526EB3A8" w14:textId="2A5E4767" w:rsidR="00BF1388" w:rsidRPr="00CE7BA4" w:rsidRDefault="00BF1388" w:rsidP="001C1A46">
      <w:pPr>
        <w:jc w:val="both"/>
        <w:rPr>
          <w:rFonts w:ascii="Georgia" w:hAnsi="Georgia"/>
          <w:sz w:val="24"/>
          <w:szCs w:val="24"/>
        </w:rPr>
      </w:pPr>
      <w:r w:rsidRPr="00CE7BA4">
        <w:rPr>
          <w:rFonts w:ascii="Georgia" w:hAnsi="Georgia"/>
          <w:sz w:val="24"/>
          <w:szCs w:val="24"/>
        </w:rPr>
        <w:t xml:space="preserve">We believe any relief package should include an emergency rental assistance fund to help families struggling to afford rent and utilities because of a pay cut or job loss associated with the coronavirus. It is imperative that </w:t>
      </w:r>
      <w:r w:rsidR="009B18D7" w:rsidRPr="00CE7BA4">
        <w:rPr>
          <w:rFonts w:ascii="Georgia" w:hAnsi="Georgia"/>
          <w:sz w:val="24"/>
          <w:szCs w:val="24"/>
        </w:rPr>
        <w:t xml:space="preserve">such emergency assistance be quickly dispatched </w:t>
      </w:r>
      <w:r w:rsidR="00B817D1" w:rsidRPr="00CE7BA4">
        <w:rPr>
          <w:rFonts w:ascii="Georgia" w:hAnsi="Georgia"/>
          <w:sz w:val="24"/>
          <w:szCs w:val="24"/>
        </w:rPr>
        <w:t>and be</w:t>
      </w:r>
      <w:r w:rsidRPr="00CE7BA4">
        <w:rPr>
          <w:rFonts w:ascii="Georgia" w:hAnsi="Georgia"/>
          <w:sz w:val="24"/>
          <w:szCs w:val="24"/>
        </w:rPr>
        <w:t xml:space="preserve"> available in urban</w:t>
      </w:r>
      <w:r w:rsidR="009B18D7" w:rsidRPr="00CE7BA4">
        <w:rPr>
          <w:rFonts w:ascii="Georgia" w:hAnsi="Georgia"/>
          <w:sz w:val="24"/>
          <w:szCs w:val="24"/>
        </w:rPr>
        <w:t>, suburban</w:t>
      </w:r>
      <w:r w:rsidRPr="00CE7BA4">
        <w:rPr>
          <w:rFonts w:ascii="Georgia" w:hAnsi="Georgia"/>
          <w:sz w:val="24"/>
          <w:szCs w:val="24"/>
        </w:rPr>
        <w:t xml:space="preserve"> and rural communities.</w:t>
      </w:r>
      <w:r w:rsidR="00296341" w:rsidRPr="00CE7BA4">
        <w:rPr>
          <w:rFonts w:ascii="Georgia" w:hAnsi="Georgia"/>
          <w:sz w:val="24"/>
          <w:szCs w:val="24"/>
        </w:rPr>
        <w:t xml:space="preserve">  </w:t>
      </w:r>
    </w:p>
    <w:p w14:paraId="6A447B53" w14:textId="3D9D396A" w:rsidR="00371CAA" w:rsidRPr="00CE7BA4" w:rsidRDefault="00BF1388" w:rsidP="001C1A46">
      <w:pPr>
        <w:jc w:val="both"/>
        <w:rPr>
          <w:rFonts w:ascii="Georgia" w:hAnsi="Georgia"/>
          <w:sz w:val="24"/>
          <w:szCs w:val="24"/>
        </w:rPr>
      </w:pPr>
      <w:r w:rsidRPr="00CE7BA4">
        <w:rPr>
          <w:rFonts w:ascii="Georgia" w:hAnsi="Georgia"/>
          <w:sz w:val="24"/>
          <w:szCs w:val="24"/>
        </w:rPr>
        <w:t>Further, Congress should provide supplemental financial assistance</w:t>
      </w:r>
      <w:r w:rsidR="00296341" w:rsidRPr="00CE7BA4">
        <w:rPr>
          <w:rFonts w:ascii="Georgia" w:hAnsi="Georgia"/>
          <w:sz w:val="24"/>
          <w:szCs w:val="24"/>
        </w:rPr>
        <w:t xml:space="preserve"> for both HUD and Rural Housing Service programs to</w:t>
      </w:r>
      <w:r w:rsidRPr="00CE7BA4">
        <w:rPr>
          <w:rFonts w:ascii="Georgia" w:hAnsi="Georgia"/>
          <w:sz w:val="24"/>
          <w:szCs w:val="24"/>
        </w:rPr>
        <w:t xml:space="preserve"> ensure </w:t>
      </w:r>
      <w:r w:rsidR="00D26394" w:rsidRPr="00CE7BA4">
        <w:rPr>
          <w:rFonts w:ascii="Georgia" w:hAnsi="Georgia"/>
          <w:sz w:val="24"/>
          <w:szCs w:val="24"/>
        </w:rPr>
        <w:t>that sufficient funds are available to maintain existing agreements that house nearly 5 million households</w:t>
      </w:r>
      <w:r w:rsidR="00296341" w:rsidRPr="00CE7BA4">
        <w:rPr>
          <w:rFonts w:ascii="Georgia" w:hAnsi="Georgia"/>
          <w:sz w:val="24"/>
          <w:szCs w:val="24"/>
        </w:rPr>
        <w:t xml:space="preserve">. </w:t>
      </w:r>
      <w:r w:rsidRPr="00CE7BA4">
        <w:rPr>
          <w:rFonts w:ascii="Georgia" w:hAnsi="Georgia"/>
          <w:sz w:val="24"/>
          <w:szCs w:val="24"/>
        </w:rPr>
        <w:t xml:space="preserve">Current </w:t>
      </w:r>
      <w:r w:rsidR="00D26394" w:rsidRPr="00CE7BA4">
        <w:rPr>
          <w:rFonts w:ascii="Georgia" w:hAnsi="Georgia"/>
          <w:sz w:val="24"/>
          <w:szCs w:val="24"/>
        </w:rPr>
        <w:t>appropriations for rental assistance</w:t>
      </w:r>
      <w:r w:rsidRPr="00CE7BA4">
        <w:rPr>
          <w:rFonts w:ascii="Georgia" w:hAnsi="Georgia"/>
          <w:sz w:val="24"/>
          <w:szCs w:val="24"/>
        </w:rPr>
        <w:t xml:space="preserve"> will not be sufficient as tenant incomes are dramatically reduced or eliminated</w:t>
      </w:r>
      <w:r w:rsidR="008F4E90" w:rsidRPr="00CE7BA4">
        <w:rPr>
          <w:rFonts w:ascii="Georgia" w:hAnsi="Georgia"/>
          <w:sz w:val="24"/>
          <w:szCs w:val="24"/>
        </w:rPr>
        <w:t xml:space="preserve"> as a result of the anticipated loss of employment or lack of sufficient paid leave.</w:t>
      </w:r>
    </w:p>
    <w:p w14:paraId="5FEC03B2" w14:textId="1C0AD3FB" w:rsidR="005B585F" w:rsidRPr="00CE7BA4" w:rsidRDefault="00BF08E0" w:rsidP="001C1A46">
      <w:pPr>
        <w:jc w:val="both"/>
        <w:rPr>
          <w:rFonts w:ascii="Georgia" w:hAnsi="Georgia"/>
          <w:sz w:val="24"/>
          <w:szCs w:val="24"/>
        </w:rPr>
      </w:pPr>
      <w:r w:rsidRPr="00CE7BA4">
        <w:rPr>
          <w:rFonts w:ascii="Georgia" w:hAnsi="Georgia"/>
          <w:sz w:val="24"/>
          <w:szCs w:val="24"/>
        </w:rPr>
        <w:lastRenderedPageBreak/>
        <w:t xml:space="preserve">Policymakers are beginning to implement </w:t>
      </w:r>
      <w:r w:rsidR="005B585F" w:rsidRPr="00CE7BA4">
        <w:rPr>
          <w:rFonts w:ascii="Georgia" w:hAnsi="Georgia"/>
          <w:sz w:val="24"/>
          <w:szCs w:val="24"/>
        </w:rPr>
        <w:t xml:space="preserve">eviction moratoriums across the country. </w:t>
      </w:r>
      <w:r w:rsidR="00B10CA9" w:rsidRPr="00CE7BA4">
        <w:rPr>
          <w:rFonts w:ascii="Georgia" w:hAnsi="Georgia"/>
          <w:sz w:val="24"/>
          <w:szCs w:val="24"/>
        </w:rPr>
        <w:t>It is important to note that e</w:t>
      </w:r>
      <w:r w:rsidR="00D77293" w:rsidRPr="00CE7BA4">
        <w:rPr>
          <w:rFonts w:ascii="Georgia" w:hAnsi="Georgia"/>
          <w:sz w:val="24"/>
          <w:szCs w:val="24"/>
        </w:rPr>
        <w:t>viction</w:t>
      </w:r>
      <w:r w:rsidR="005B585F" w:rsidRPr="00CE7BA4">
        <w:rPr>
          <w:rFonts w:ascii="Georgia" w:hAnsi="Georgia"/>
          <w:sz w:val="24"/>
          <w:szCs w:val="24"/>
        </w:rPr>
        <w:t>s</w:t>
      </w:r>
      <w:r w:rsidR="00D77293" w:rsidRPr="00CE7BA4">
        <w:rPr>
          <w:rFonts w:ascii="Georgia" w:hAnsi="Georgia"/>
          <w:sz w:val="24"/>
          <w:szCs w:val="24"/>
        </w:rPr>
        <w:t xml:space="preserve"> and foreclosure</w:t>
      </w:r>
      <w:r w:rsidR="006533C5" w:rsidRPr="00CE7BA4">
        <w:rPr>
          <w:rFonts w:ascii="Georgia" w:hAnsi="Georgia"/>
          <w:sz w:val="24"/>
          <w:szCs w:val="24"/>
        </w:rPr>
        <w:t>s</w:t>
      </w:r>
      <w:r w:rsidR="00D77293" w:rsidRPr="00CE7BA4">
        <w:rPr>
          <w:rFonts w:ascii="Georgia" w:hAnsi="Georgia"/>
          <w:sz w:val="24"/>
          <w:szCs w:val="24"/>
        </w:rPr>
        <w:t xml:space="preserve"> are not similarly situated in all cases. While foreclosures are inherently financial in nature, an eviction can be driven by a wide range of issues. Importantly, an eviction is the only mechanism to facilitate the removal of a resident that poses a safety or security risk to other residents, community staff and the property itself.  </w:t>
      </w:r>
    </w:p>
    <w:p w14:paraId="7BB07CC4" w14:textId="6793F7F5" w:rsidR="00F91C5E" w:rsidRPr="00CE7BA4" w:rsidRDefault="009A4E64" w:rsidP="001C1A46">
      <w:pPr>
        <w:jc w:val="both"/>
        <w:rPr>
          <w:rFonts w:ascii="Georgia" w:hAnsi="Georgia"/>
          <w:sz w:val="24"/>
          <w:szCs w:val="24"/>
        </w:rPr>
      </w:pPr>
      <w:r w:rsidRPr="00CE7BA4">
        <w:rPr>
          <w:rFonts w:ascii="Georgia" w:hAnsi="Georgia" w:cstheme="minorHAnsi"/>
          <w:sz w:val="24"/>
          <w:szCs w:val="24"/>
        </w:rPr>
        <w:t xml:space="preserve">We caution policymakers against imposing blanket eviction moratoriums. </w:t>
      </w:r>
      <w:r w:rsidRPr="00CE7BA4">
        <w:rPr>
          <w:rFonts w:ascii="Georgia" w:hAnsi="Georgia"/>
          <w:sz w:val="24"/>
          <w:szCs w:val="24"/>
        </w:rPr>
        <w:t>A</w:t>
      </w:r>
      <w:r w:rsidR="00F91C5E" w:rsidRPr="00CE7BA4">
        <w:rPr>
          <w:rFonts w:ascii="Georgia" w:hAnsi="Georgia"/>
          <w:sz w:val="24"/>
          <w:szCs w:val="24"/>
        </w:rPr>
        <w:t xml:space="preserve">ny </w:t>
      </w:r>
      <w:r w:rsidRPr="00CE7BA4">
        <w:rPr>
          <w:rFonts w:ascii="Georgia" w:hAnsi="Georgia"/>
          <w:sz w:val="24"/>
          <w:szCs w:val="24"/>
        </w:rPr>
        <w:t xml:space="preserve">such </w:t>
      </w:r>
      <w:r w:rsidR="00F91C5E" w:rsidRPr="00CE7BA4">
        <w:rPr>
          <w:rFonts w:ascii="Georgia" w:hAnsi="Georgia"/>
          <w:sz w:val="24"/>
          <w:szCs w:val="24"/>
        </w:rPr>
        <w:t xml:space="preserve">moratorium on evictions </w:t>
      </w:r>
      <w:r w:rsidRPr="00CE7BA4">
        <w:rPr>
          <w:rFonts w:ascii="Georgia" w:hAnsi="Georgia"/>
          <w:sz w:val="24"/>
          <w:szCs w:val="24"/>
        </w:rPr>
        <w:t xml:space="preserve">should </w:t>
      </w:r>
      <w:r w:rsidR="00F91C5E" w:rsidRPr="00CE7BA4">
        <w:rPr>
          <w:rFonts w:ascii="Georgia" w:hAnsi="Georgia"/>
          <w:sz w:val="24"/>
          <w:szCs w:val="24"/>
        </w:rPr>
        <w:t xml:space="preserve">be targeted to situations related to the </w:t>
      </w:r>
      <w:r w:rsidR="00EC771F" w:rsidRPr="00CE7BA4">
        <w:rPr>
          <w:rFonts w:ascii="Georgia" w:hAnsi="Georgia"/>
          <w:sz w:val="24"/>
          <w:szCs w:val="24"/>
        </w:rPr>
        <w:t>COVID-19</w:t>
      </w:r>
      <w:r w:rsidR="005B585F" w:rsidRPr="00CE7BA4">
        <w:rPr>
          <w:rFonts w:ascii="Georgia" w:hAnsi="Georgia"/>
          <w:sz w:val="24"/>
          <w:szCs w:val="24"/>
        </w:rPr>
        <w:t xml:space="preserve"> </w:t>
      </w:r>
      <w:r w:rsidR="00BF08E0" w:rsidRPr="00CE7BA4">
        <w:rPr>
          <w:rFonts w:ascii="Georgia" w:hAnsi="Georgia"/>
          <w:sz w:val="24"/>
          <w:szCs w:val="24"/>
        </w:rPr>
        <w:t xml:space="preserve">and </w:t>
      </w:r>
      <w:r w:rsidR="005B585F" w:rsidRPr="00CE7BA4">
        <w:rPr>
          <w:rFonts w:ascii="Georgia" w:hAnsi="Georgia"/>
          <w:sz w:val="24"/>
          <w:szCs w:val="24"/>
        </w:rPr>
        <w:t>should be no more than 45 days with the option for renewal</w:t>
      </w:r>
      <w:r w:rsidR="00151FA4" w:rsidRPr="00CE7BA4">
        <w:rPr>
          <w:rFonts w:ascii="Georgia" w:hAnsi="Georgia"/>
          <w:sz w:val="24"/>
          <w:szCs w:val="24"/>
        </w:rPr>
        <w:t xml:space="preserve"> as circumstances dictate</w:t>
      </w:r>
      <w:r w:rsidR="00BF08E0" w:rsidRPr="00CE7BA4">
        <w:rPr>
          <w:rFonts w:ascii="Georgia" w:hAnsi="Georgia"/>
          <w:sz w:val="24"/>
          <w:szCs w:val="24"/>
        </w:rPr>
        <w:t xml:space="preserve">. </w:t>
      </w:r>
      <w:r w:rsidR="00295BCA" w:rsidRPr="00CE7BA4">
        <w:rPr>
          <w:rFonts w:ascii="Georgia" w:hAnsi="Georgia"/>
          <w:sz w:val="24"/>
          <w:szCs w:val="24"/>
        </w:rPr>
        <w:t xml:space="preserve">Any eviction prevention efforts should not </w:t>
      </w:r>
      <w:r w:rsidR="00295BCA" w:rsidRPr="00CE7BA4">
        <w:rPr>
          <w:rFonts w:ascii="Georgia" w:hAnsi="Georgia" w:cstheme="minorHAnsi"/>
          <w:sz w:val="24"/>
          <w:szCs w:val="24"/>
        </w:rPr>
        <w:t>lengthen the process of pursuing a legitimate eviction, limit the access to the traditional justice system or curtail the right of housing operators to evict for other lease violations such as property damage, criminal activity or endangering other residents of the community</w:t>
      </w:r>
      <w:r w:rsidRPr="00CE7BA4">
        <w:rPr>
          <w:rFonts w:ascii="Georgia" w:hAnsi="Georgia" w:cstheme="minorHAnsi"/>
          <w:sz w:val="24"/>
          <w:szCs w:val="24"/>
        </w:rPr>
        <w:t xml:space="preserve">. </w:t>
      </w:r>
    </w:p>
    <w:p w14:paraId="0C7D5DD9" w14:textId="72EC4495" w:rsidR="00D26394" w:rsidRPr="00CE7BA4" w:rsidRDefault="00D26394" w:rsidP="00D26394">
      <w:pPr>
        <w:spacing w:after="0" w:line="276" w:lineRule="auto"/>
        <w:jc w:val="both"/>
        <w:rPr>
          <w:rFonts w:ascii="Georgia" w:hAnsi="Georgia" w:cstheme="minorHAnsi"/>
          <w:b/>
          <w:bCs/>
          <w:sz w:val="24"/>
          <w:szCs w:val="24"/>
        </w:rPr>
      </w:pPr>
      <w:r w:rsidRPr="00CE7BA4">
        <w:rPr>
          <w:rFonts w:ascii="Georgia" w:hAnsi="Georgia" w:cstheme="minorHAnsi"/>
          <w:b/>
          <w:bCs/>
          <w:sz w:val="24"/>
          <w:szCs w:val="24"/>
        </w:rPr>
        <w:t xml:space="preserve">Financial </w:t>
      </w:r>
      <w:r w:rsidR="001C1A46" w:rsidRPr="00CE7BA4">
        <w:rPr>
          <w:rFonts w:ascii="Georgia" w:hAnsi="Georgia" w:cstheme="minorHAnsi"/>
          <w:b/>
          <w:bCs/>
          <w:sz w:val="24"/>
          <w:szCs w:val="24"/>
        </w:rPr>
        <w:t>Mitigation</w:t>
      </w:r>
    </w:p>
    <w:p w14:paraId="457ED72C" w14:textId="77777777" w:rsidR="00371CAA" w:rsidRPr="00CE7BA4" w:rsidRDefault="00371CAA" w:rsidP="00D26394">
      <w:pPr>
        <w:pStyle w:val="Default"/>
        <w:spacing w:line="276" w:lineRule="auto"/>
        <w:jc w:val="both"/>
        <w:rPr>
          <w:rFonts w:ascii="Georgia" w:hAnsi="Georgia" w:cstheme="minorHAnsi"/>
        </w:rPr>
      </w:pPr>
    </w:p>
    <w:p w14:paraId="4085F3F9" w14:textId="205855F9" w:rsidR="00D26394" w:rsidRPr="00CE7BA4" w:rsidRDefault="00D26394" w:rsidP="00D26394">
      <w:pPr>
        <w:pStyle w:val="Default"/>
        <w:spacing w:line="276" w:lineRule="auto"/>
        <w:jc w:val="both"/>
        <w:rPr>
          <w:rFonts w:ascii="Georgia" w:hAnsi="Georgia" w:cstheme="minorHAnsi"/>
        </w:rPr>
      </w:pPr>
      <w:r w:rsidRPr="00CE7BA4">
        <w:rPr>
          <w:rFonts w:ascii="Georgia" w:hAnsi="Georgia" w:cstheme="minorHAnsi"/>
        </w:rPr>
        <w:t xml:space="preserve">Most rental properties are owned by individuals and small businesses that have financial obligations, including mortgages, utilities, payroll, insurance and taxes. Many Americans are likely to suffer a loss of income as a result of the COVID-19 outbreak, which will in turn harm their ability to fulfill their rent obligations. </w:t>
      </w:r>
      <w:r w:rsidR="001C1A46" w:rsidRPr="00CE7BA4">
        <w:rPr>
          <w:rFonts w:ascii="Georgia" w:hAnsi="Georgia" w:cstheme="minorHAnsi"/>
        </w:rPr>
        <w:t>As a result, e</w:t>
      </w:r>
      <w:r w:rsidR="00C72D30" w:rsidRPr="00CE7BA4">
        <w:rPr>
          <w:rFonts w:ascii="Georgia" w:hAnsi="Georgia" w:cstheme="minorHAnsi"/>
        </w:rPr>
        <w:t xml:space="preserve">ven if rental relief were provided to large numbers of </w:t>
      </w:r>
      <w:r w:rsidR="002354B9" w:rsidRPr="00CE7BA4">
        <w:rPr>
          <w:rFonts w:ascii="Georgia" w:hAnsi="Georgia" w:cstheme="minorHAnsi"/>
        </w:rPr>
        <w:t>residents</w:t>
      </w:r>
      <w:r w:rsidR="00C72D30" w:rsidRPr="00CE7BA4">
        <w:rPr>
          <w:rFonts w:ascii="Georgia" w:hAnsi="Georgia" w:cstheme="minorHAnsi"/>
        </w:rPr>
        <w:t xml:space="preserve">, it is likely that </w:t>
      </w:r>
      <w:r w:rsidR="001C1A46" w:rsidRPr="00CE7BA4">
        <w:rPr>
          <w:rFonts w:ascii="Georgia" w:hAnsi="Georgia" w:cstheme="minorHAnsi"/>
        </w:rPr>
        <w:t xml:space="preserve">rent payment shortfalls would nevertheless impact </w:t>
      </w:r>
      <w:r w:rsidR="00C72D30" w:rsidRPr="00CE7BA4">
        <w:rPr>
          <w:rFonts w:ascii="Georgia" w:hAnsi="Georgia" w:cstheme="minorHAnsi"/>
        </w:rPr>
        <w:t>t</w:t>
      </w:r>
      <w:r w:rsidRPr="00CE7BA4">
        <w:rPr>
          <w:rFonts w:ascii="Georgia" w:hAnsi="Georgia" w:cstheme="minorHAnsi"/>
        </w:rPr>
        <w:t xml:space="preserve">he ability of rental property owners to satisfy their own financial obligations.  </w:t>
      </w:r>
      <w:r w:rsidR="001C1A46" w:rsidRPr="00CE7BA4">
        <w:rPr>
          <w:rFonts w:ascii="Georgia" w:hAnsi="Georgia" w:cstheme="minorHAnsi"/>
        </w:rPr>
        <w:t>To maintain a stable economy, w</w:t>
      </w:r>
      <w:r w:rsidRPr="00CE7BA4">
        <w:rPr>
          <w:rFonts w:ascii="Georgia" w:hAnsi="Georgia" w:cstheme="minorHAnsi"/>
        </w:rPr>
        <w:t xml:space="preserve">e believe </w:t>
      </w:r>
      <w:r w:rsidR="002354B9" w:rsidRPr="00CE7BA4">
        <w:rPr>
          <w:rFonts w:ascii="Georgia" w:hAnsi="Georgia" w:cstheme="minorHAnsi"/>
        </w:rPr>
        <w:t xml:space="preserve">that targeted federal financial </w:t>
      </w:r>
      <w:r w:rsidR="00E80EA0" w:rsidRPr="00CE7BA4">
        <w:rPr>
          <w:rFonts w:ascii="Georgia" w:hAnsi="Georgia" w:cstheme="minorHAnsi"/>
        </w:rPr>
        <w:t xml:space="preserve">government assisted </w:t>
      </w:r>
      <w:r w:rsidRPr="00CE7BA4">
        <w:rPr>
          <w:rFonts w:ascii="Georgia" w:hAnsi="Georgia" w:cstheme="minorHAnsi"/>
        </w:rPr>
        <w:t>relief should also be provided to them during this time of crisis</w:t>
      </w:r>
      <w:r w:rsidR="002354B9" w:rsidRPr="00CE7BA4">
        <w:rPr>
          <w:rFonts w:ascii="Georgia" w:hAnsi="Georgia" w:cstheme="minorHAnsi"/>
        </w:rPr>
        <w:t xml:space="preserve"> and that any disruptions to the normal financial flows, not be disproportionally borne by anyone in the process- renters, property owners, servicers, lenders or mortgage securitizers</w:t>
      </w:r>
      <w:r w:rsidRPr="00CE7BA4">
        <w:rPr>
          <w:rFonts w:ascii="Georgia" w:hAnsi="Georgia" w:cstheme="minorHAnsi"/>
        </w:rPr>
        <w:t xml:space="preserve">. Our organizations urge any measure that </w:t>
      </w:r>
      <w:r w:rsidR="00D63032" w:rsidRPr="00CE7BA4">
        <w:rPr>
          <w:rFonts w:ascii="Georgia" w:hAnsi="Georgia" w:cstheme="minorHAnsi"/>
        </w:rPr>
        <w:t xml:space="preserve">provides assistance to renters also provide support </w:t>
      </w:r>
      <w:r w:rsidR="002354B9" w:rsidRPr="00CE7BA4">
        <w:rPr>
          <w:rFonts w:ascii="Georgia" w:hAnsi="Georgia" w:cstheme="minorHAnsi"/>
        </w:rPr>
        <w:t xml:space="preserve">to rental property owners such as forbearance and other  financial obligations (taxes, insurance etc.) </w:t>
      </w:r>
      <w:r w:rsidR="00C72D30" w:rsidRPr="00CE7BA4">
        <w:rPr>
          <w:rFonts w:ascii="Georgia" w:hAnsi="Georgia" w:cstheme="minorHAnsi"/>
        </w:rPr>
        <w:t xml:space="preserve">to mitigate the </w:t>
      </w:r>
      <w:r w:rsidRPr="00CE7BA4">
        <w:rPr>
          <w:rFonts w:ascii="Georgia" w:hAnsi="Georgia" w:cstheme="minorHAnsi"/>
        </w:rPr>
        <w:t xml:space="preserve">loss of rental income </w:t>
      </w:r>
      <w:r w:rsidR="001C1A46" w:rsidRPr="00CE7BA4">
        <w:rPr>
          <w:rFonts w:ascii="Georgia" w:hAnsi="Georgia" w:cstheme="minorHAnsi"/>
        </w:rPr>
        <w:t xml:space="preserve">from </w:t>
      </w:r>
      <w:r w:rsidR="00E80EA0" w:rsidRPr="00CE7BA4">
        <w:rPr>
          <w:rFonts w:ascii="Georgia" w:hAnsi="Georgia" w:cstheme="minorHAnsi"/>
        </w:rPr>
        <w:t>any</w:t>
      </w:r>
      <w:r w:rsidR="001C1A46" w:rsidRPr="00CE7BA4">
        <w:rPr>
          <w:rFonts w:ascii="Georgia" w:hAnsi="Georgia" w:cstheme="minorHAnsi"/>
        </w:rPr>
        <w:t xml:space="preserve"> gaps in the coverage of rental assistance, a loss of income </w:t>
      </w:r>
      <w:r w:rsidR="00C72D30" w:rsidRPr="00CE7BA4">
        <w:rPr>
          <w:rFonts w:ascii="Georgia" w:hAnsi="Georgia" w:cstheme="minorHAnsi"/>
        </w:rPr>
        <w:t xml:space="preserve">that </w:t>
      </w:r>
      <w:r w:rsidRPr="00CE7BA4">
        <w:rPr>
          <w:rFonts w:ascii="Georgia" w:hAnsi="Georgia" w:cstheme="minorHAnsi"/>
        </w:rPr>
        <w:t>could throw the underlying mortgage into default, lead</w:t>
      </w:r>
      <w:r w:rsidR="001C1A46" w:rsidRPr="00CE7BA4">
        <w:rPr>
          <w:rFonts w:ascii="Georgia" w:hAnsi="Georgia" w:cstheme="minorHAnsi"/>
        </w:rPr>
        <w:t>ing</w:t>
      </w:r>
      <w:r w:rsidRPr="00CE7BA4">
        <w:rPr>
          <w:rFonts w:ascii="Georgia" w:hAnsi="Georgia" w:cstheme="minorHAnsi"/>
        </w:rPr>
        <w:t xml:space="preserve"> to tax liens being placed or other negative legal actions and ultimately put</w:t>
      </w:r>
      <w:r w:rsidR="001C1A46" w:rsidRPr="00CE7BA4">
        <w:rPr>
          <w:rFonts w:ascii="Georgia" w:hAnsi="Georgia" w:cstheme="minorHAnsi"/>
        </w:rPr>
        <w:t>ting</w:t>
      </w:r>
      <w:r w:rsidRPr="00CE7BA4">
        <w:rPr>
          <w:rFonts w:ascii="Georgia" w:hAnsi="Georgia" w:cstheme="minorHAnsi"/>
        </w:rPr>
        <w:t xml:space="preserve"> the property and its residents at risk</w:t>
      </w:r>
      <w:r w:rsidR="001C1A46" w:rsidRPr="00CE7BA4">
        <w:rPr>
          <w:rFonts w:ascii="Georgia" w:hAnsi="Georgia" w:cstheme="minorHAnsi"/>
        </w:rPr>
        <w:t xml:space="preserve"> of additional disruption</w:t>
      </w:r>
      <w:r w:rsidRPr="00CE7BA4">
        <w:rPr>
          <w:rFonts w:ascii="Georgia" w:hAnsi="Georgia" w:cstheme="minorHAnsi"/>
        </w:rPr>
        <w:t xml:space="preserve">. </w:t>
      </w:r>
    </w:p>
    <w:p w14:paraId="6FAE9DFE" w14:textId="18F008FF" w:rsidR="00D164B8" w:rsidRPr="00CE7BA4" w:rsidRDefault="00D164B8" w:rsidP="00D26394">
      <w:pPr>
        <w:pStyle w:val="Default"/>
        <w:spacing w:line="276" w:lineRule="auto"/>
        <w:jc w:val="both"/>
        <w:rPr>
          <w:rFonts w:ascii="Georgia" w:hAnsi="Georgia" w:cstheme="minorHAnsi"/>
        </w:rPr>
      </w:pPr>
    </w:p>
    <w:p w14:paraId="4B95CB85" w14:textId="076DE9DD" w:rsidR="00D164B8" w:rsidRPr="00CE7BA4" w:rsidRDefault="00D164B8" w:rsidP="00D26394">
      <w:pPr>
        <w:pStyle w:val="Default"/>
        <w:spacing w:line="276" w:lineRule="auto"/>
        <w:jc w:val="both"/>
        <w:rPr>
          <w:rFonts w:ascii="Georgia" w:hAnsi="Georgia" w:cstheme="minorHAnsi"/>
        </w:rPr>
      </w:pPr>
      <w:r w:rsidRPr="00CE7BA4">
        <w:rPr>
          <w:rFonts w:ascii="Georgia" w:hAnsi="Georgia" w:cstheme="minorHAnsi"/>
        </w:rPr>
        <w:t>We are all well aware of the enormity of the tasks ahead and stand ready to work with you.</w:t>
      </w:r>
    </w:p>
    <w:p w14:paraId="1EB1659B" w14:textId="1693A621" w:rsidR="00BA745C" w:rsidRPr="00CE7BA4" w:rsidRDefault="00BA745C" w:rsidP="00D26394">
      <w:pPr>
        <w:pStyle w:val="Default"/>
        <w:spacing w:line="276" w:lineRule="auto"/>
        <w:jc w:val="both"/>
        <w:rPr>
          <w:rFonts w:ascii="Georgia" w:hAnsi="Georgia" w:cstheme="minorHAnsi"/>
        </w:rPr>
      </w:pPr>
    </w:p>
    <w:p w14:paraId="39590A05" w14:textId="7DE1C39E" w:rsidR="00BA745C" w:rsidRPr="00CE7BA4" w:rsidRDefault="00BA745C" w:rsidP="00D26394">
      <w:pPr>
        <w:pStyle w:val="Default"/>
        <w:spacing w:line="276" w:lineRule="auto"/>
        <w:jc w:val="both"/>
        <w:rPr>
          <w:rFonts w:ascii="Georgia" w:hAnsi="Georgia" w:cstheme="minorHAnsi"/>
        </w:rPr>
      </w:pPr>
      <w:r w:rsidRPr="00CE7BA4">
        <w:rPr>
          <w:rFonts w:ascii="Georgia" w:hAnsi="Georgia" w:cstheme="minorHAnsi"/>
        </w:rPr>
        <w:t>Sincerely,</w:t>
      </w:r>
    </w:p>
    <w:p w14:paraId="57053897" w14:textId="77777777" w:rsidR="00464138" w:rsidRPr="00CE7BA4" w:rsidRDefault="00464138" w:rsidP="00D26394">
      <w:pPr>
        <w:pStyle w:val="Default"/>
        <w:spacing w:line="276" w:lineRule="auto"/>
        <w:jc w:val="both"/>
        <w:rPr>
          <w:rFonts w:ascii="Georgia" w:hAnsi="Georgia" w:cstheme="minorHAnsi"/>
        </w:rPr>
      </w:pPr>
    </w:p>
    <w:p w14:paraId="7ED547FB" w14:textId="77777777"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CCIM Institute</w:t>
      </w:r>
    </w:p>
    <w:p w14:paraId="573773D9" w14:textId="77777777"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Council for Affordable and Rural Housing</w:t>
      </w:r>
    </w:p>
    <w:p w14:paraId="05643BDB" w14:textId="5E8E9511"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Institute of Real Estate Management</w:t>
      </w:r>
    </w:p>
    <w:p w14:paraId="1EF98B96" w14:textId="2D985F02"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Manufactured Housing Institute</w:t>
      </w:r>
    </w:p>
    <w:p w14:paraId="7158E2E0" w14:textId="77777777"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 xml:space="preserve">National Affordable Housing Management Association </w:t>
      </w:r>
    </w:p>
    <w:p w14:paraId="7A048C8E" w14:textId="537B5EB8" w:rsidR="00350353" w:rsidRDefault="00350353" w:rsidP="00350353">
      <w:pPr>
        <w:pStyle w:val="Default"/>
        <w:spacing w:line="276" w:lineRule="auto"/>
        <w:jc w:val="both"/>
        <w:rPr>
          <w:rFonts w:ascii="Georgia" w:hAnsi="Georgia" w:cstheme="minorHAnsi"/>
        </w:rPr>
      </w:pPr>
      <w:r w:rsidRPr="00CE7BA4">
        <w:rPr>
          <w:rFonts w:ascii="Georgia" w:hAnsi="Georgia" w:cstheme="minorHAnsi"/>
        </w:rPr>
        <w:t>National Apartment Association</w:t>
      </w:r>
    </w:p>
    <w:p w14:paraId="3EED8B0A" w14:textId="753EDC55" w:rsidR="009D71C8" w:rsidRPr="009D71C8" w:rsidRDefault="009D71C8" w:rsidP="00350353">
      <w:pPr>
        <w:pStyle w:val="Default"/>
        <w:spacing w:line="276" w:lineRule="auto"/>
        <w:jc w:val="both"/>
        <w:rPr>
          <w:rFonts w:ascii="Georgia" w:hAnsi="Georgia" w:cstheme="minorHAnsi"/>
        </w:rPr>
      </w:pPr>
      <w:r w:rsidRPr="009D71C8">
        <w:rPr>
          <w:rFonts w:ascii="Georgia" w:hAnsi="Georgia" w:cstheme="minorHAnsi"/>
        </w:rPr>
        <w:t>National Association of Home Builders</w:t>
      </w:r>
    </w:p>
    <w:p w14:paraId="27BB294A" w14:textId="0B03C30C"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National Association of Housing Cooperatives</w:t>
      </w:r>
    </w:p>
    <w:p w14:paraId="522BCB4E" w14:textId="77777777"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National Association of REALTORS</w:t>
      </w:r>
    </w:p>
    <w:p w14:paraId="75235DDA" w14:textId="77777777" w:rsidR="00350353" w:rsidRPr="00CE7BA4" w:rsidRDefault="00350353" w:rsidP="00350353">
      <w:pPr>
        <w:pStyle w:val="Default"/>
        <w:spacing w:line="276" w:lineRule="auto"/>
        <w:jc w:val="both"/>
        <w:rPr>
          <w:rFonts w:ascii="Georgia" w:hAnsi="Georgia" w:cstheme="minorHAnsi"/>
        </w:rPr>
      </w:pPr>
      <w:r w:rsidRPr="00CE7BA4">
        <w:rPr>
          <w:rFonts w:ascii="Georgia" w:hAnsi="Georgia" w:cstheme="minorHAnsi"/>
        </w:rPr>
        <w:t xml:space="preserve">National Leased Housing Association </w:t>
      </w:r>
    </w:p>
    <w:p w14:paraId="18D7A3B7" w14:textId="77777777" w:rsidR="00EA01A5" w:rsidRPr="00CE7BA4" w:rsidRDefault="00350353">
      <w:pPr>
        <w:rPr>
          <w:rFonts w:ascii="Georgia" w:hAnsi="Georgia" w:cstheme="minorHAnsi"/>
          <w:sz w:val="24"/>
          <w:szCs w:val="24"/>
        </w:rPr>
      </w:pPr>
      <w:r w:rsidRPr="00CE7BA4">
        <w:rPr>
          <w:rFonts w:ascii="Georgia" w:hAnsi="Georgia" w:cstheme="minorHAnsi"/>
          <w:sz w:val="24"/>
          <w:szCs w:val="24"/>
        </w:rPr>
        <w:t>National Multifamily Housing Council</w:t>
      </w:r>
    </w:p>
    <w:p w14:paraId="58B2EE39" w14:textId="06EBA2F7" w:rsidR="00BF1388" w:rsidRPr="00CE7BA4" w:rsidRDefault="00BA745C">
      <w:pPr>
        <w:rPr>
          <w:rFonts w:ascii="Georgia" w:hAnsi="Georgia"/>
          <w:sz w:val="24"/>
          <w:szCs w:val="24"/>
        </w:rPr>
      </w:pPr>
      <w:r w:rsidRPr="00CE7BA4">
        <w:rPr>
          <w:rFonts w:ascii="Georgia" w:hAnsi="Georgia"/>
          <w:sz w:val="24"/>
          <w:szCs w:val="24"/>
        </w:rPr>
        <w:t>cc:  White House Coronavirus Task Force</w:t>
      </w:r>
    </w:p>
    <w:sectPr w:rsidR="00BF1388" w:rsidRPr="00CE7BA4" w:rsidSect="00EA01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88"/>
    <w:rsid w:val="00151FA4"/>
    <w:rsid w:val="00181853"/>
    <w:rsid w:val="001C1A46"/>
    <w:rsid w:val="001E038C"/>
    <w:rsid w:val="001F0876"/>
    <w:rsid w:val="002354B9"/>
    <w:rsid w:val="00295BCA"/>
    <w:rsid w:val="00296341"/>
    <w:rsid w:val="0030164F"/>
    <w:rsid w:val="0031189A"/>
    <w:rsid w:val="00350353"/>
    <w:rsid w:val="00371CAA"/>
    <w:rsid w:val="003A17FD"/>
    <w:rsid w:val="00464138"/>
    <w:rsid w:val="004C1F26"/>
    <w:rsid w:val="004D111C"/>
    <w:rsid w:val="004D197D"/>
    <w:rsid w:val="004F74B1"/>
    <w:rsid w:val="0052713D"/>
    <w:rsid w:val="00581CE7"/>
    <w:rsid w:val="005A1261"/>
    <w:rsid w:val="005A375A"/>
    <w:rsid w:val="005B585F"/>
    <w:rsid w:val="006533C5"/>
    <w:rsid w:val="0068130E"/>
    <w:rsid w:val="00734E67"/>
    <w:rsid w:val="007E0E7D"/>
    <w:rsid w:val="008E3F1B"/>
    <w:rsid w:val="008F4E90"/>
    <w:rsid w:val="00911499"/>
    <w:rsid w:val="00915E58"/>
    <w:rsid w:val="009A4E64"/>
    <w:rsid w:val="009B18D7"/>
    <w:rsid w:val="009D28C6"/>
    <w:rsid w:val="009D71C8"/>
    <w:rsid w:val="00A36888"/>
    <w:rsid w:val="00AB10D1"/>
    <w:rsid w:val="00B00402"/>
    <w:rsid w:val="00B10CA9"/>
    <w:rsid w:val="00B3409B"/>
    <w:rsid w:val="00B72CFD"/>
    <w:rsid w:val="00B817D1"/>
    <w:rsid w:val="00BA745C"/>
    <w:rsid w:val="00BF08E0"/>
    <w:rsid w:val="00BF1388"/>
    <w:rsid w:val="00C02669"/>
    <w:rsid w:val="00C72D30"/>
    <w:rsid w:val="00CA2D2B"/>
    <w:rsid w:val="00CA6F76"/>
    <w:rsid w:val="00CE0A3B"/>
    <w:rsid w:val="00CE7BA4"/>
    <w:rsid w:val="00CF770D"/>
    <w:rsid w:val="00D164B8"/>
    <w:rsid w:val="00D26394"/>
    <w:rsid w:val="00D63032"/>
    <w:rsid w:val="00D77293"/>
    <w:rsid w:val="00E519A6"/>
    <w:rsid w:val="00E80EA0"/>
    <w:rsid w:val="00EA01A5"/>
    <w:rsid w:val="00EC771F"/>
    <w:rsid w:val="00F91C5E"/>
    <w:rsid w:val="00FA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8C8F"/>
  <w15:chartTrackingRefBased/>
  <w15:docId w15:val="{E5F30412-924B-4F64-B017-B26074B2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3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853"/>
    <w:rPr>
      <w:rFonts w:ascii="Segoe UI" w:hAnsi="Segoe UI" w:cs="Segoe UI"/>
      <w:sz w:val="18"/>
      <w:szCs w:val="18"/>
    </w:rPr>
  </w:style>
  <w:style w:type="character" w:styleId="CommentReference">
    <w:name w:val="annotation reference"/>
    <w:basedOn w:val="DefaultParagraphFont"/>
    <w:uiPriority w:val="99"/>
    <w:semiHidden/>
    <w:unhideWhenUsed/>
    <w:rsid w:val="00911499"/>
    <w:rPr>
      <w:sz w:val="16"/>
      <w:szCs w:val="16"/>
    </w:rPr>
  </w:style>
  <w:style w:type="paragraph" w:styleId="CommentText">
    <w:name w:val="annotation text"/>
    <w:basedOn w:val="Normal"/>
    <w:link w:val="CommentTextChar"/>
    <w:uiPriority w:val="99"/>
    <w:unhideWhenUsed/>
    <w:rsid w:val="00911499"/>
    <w:pPr>
      <w:spacing w:line="240" w:lineRule="auto"/>
    </w:pPr>
    <w:rPr>
      <w:sz w:val="20"/>
      <w:szCs w:val="20"/>
    </w:rPr>
  </w:style>
  <w:style w:type="character" w:customStyle="1" w:styleId="CommentTextChar">
    <w:name w:val="Comment Text Char"/>
    <w:basedOn w:val="DefaultParagraphFont"/>
    <w:link w:val="CommentText"/>
    <w:uiPriority w:val="99"/>
    <w:rsid w:val="00911499"/>
    <w:rPr>
      <w:sz w:val="20"/>
      <w:szCs w:val="20"/>
    </w:rPr>
  </w:style>
  <w:style w:type="paragraph" w:styleId="CommentSubject">
    <w:name w:val="annotation subject"/>
    <w:basedOn w:val="CommentText"/>
    <w:next w:val="CommentText"/>
    <w:link w:val="CommentSubjectChar"/>
    <w:uiPriority w:val="99"/>
    <w:semiHidden/>
    <w:unhideWhenUsed/>
    <w:rsid w:val="00911499"/>
    <w:rPr>
      <w:b/>
      <w:bCs/>
    </w:rPr>
  </w:style>
  <w:style w:type="character" w:customStyle="1" w:styleId="CommentSubjectChar">
    <w:name w:val="Comment Subject Char"/>
    <w:basedOn w:val="CommentTextChar"/>
    <w:link w:val="CommentSubject"/>
    <w:uiPriority w:val="99"/>
    <w:semiHidden/>
    <w:rsid w:val="00911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7057">
      <w:bodyDiv w:val="1"/>
      <w:marLeft w:val="0"/>
      <w:marRight w:val="0"/>
      <w:marTop w:val="0"/>
      <w:marBottom w:val="0"/>
      <w:divBdr>
        <w:top w:val="none" w:sz="0" w:space="0" w:color="auto"/>
        <w:left w:val="none" w:sz="0" w:space="0" w:color="auto"/>
        <w:bottom w:val="none" w:sz="0" w:space="0" w:color="auto"/>
        <w:right w:val="none" w:sz="0" w:space="0" w:color="auto"/>
      </w:divBdr>
    </w:div>
    <w:div w:id="968512417">
      <w:bodyDiv w:val="1"/>
      <w:marLeft w:val="0"/>
      <w:marRight w:val="0"/>
      <w:marTop w:val="0"/>
      <w:marBottom w:val="0"/>
      <w:divBdr>
        <w:top w:val="none" w:sz="0" w:space="0" w:color="auto"/>
        <w:left w:val="none" w:sz="0" w:space="0" w:color="auto"/>
        <w:bottom w:val="none" w:sz="0" w:space="0" w:color="auto"/>
        <w:right w:val="none" w:sz="0" w:space="0" w:color="auto"/>
      </w:divBdr>
    </w:div>
    <w:div w:id="12552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6328-F5F0-46D0-8232-5EEDB8AB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Muha</dc:creator>
  <cp:keywords/>
  <dc:description/>
  <cp:lastModifiedBy>Larry Keys</cp:lastModifiedBy>
  <cp:revision>2</cp:revision>
  <dcterms:created xsi:type="dcterms:W3CDTF">2020-03-19T17:16:00Z</dcterms:created>
  <dcterms:modified xsi:type="dcterms:W3CDTF">2020-03-19T17:16:00Z</dcterms:modified>
</cp:coreProperties>
</file>